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1C980" w14:textId="77777777" w:rsidR="005B3B8E" w:rsidRDefault="005B3B8E" w:rsidP="005B3B8E">
      <w:pPr>
        <w:spacing w:after="0"/>
        <w:jc w:val="center"/>
        <w:rPr>
          <w:b/>
          <w:bCs/>
          <w:color w:val="385623" w:themeColor="accent6" w:themeShade="80"/>
          <w:sz w:val="28"/>
          <w:szCs w:val="28"/>
        </w:rPr>
      </w:pPr>
      <w:bookmarkStart w:id="0" w:name="_GoBack"/>
      <w:bookmarkEnd w:id="0"/>
    </w:p>
    <w:p w14:paraId="7FFEFBD9" w14:textId="6B1813E4" w:rsidR="008F4894" w:rsidRDefault="005B3B8E" w:rsidP="00D07A52">
      <w:pPr>
        <w:spacing w:after="0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5B3B8E">
        <w:rPr>
          <w:b/>
          <w:bCs/>
          <w:color w:val="385623" w:themeColor="accent6" w:themeShade="80"/>
          <w:sz w:val="28"/>
          <w:szCs w:val="28"/>
        </w:rPr>
        <w:t>Matrika  dáva do pozornosti  všetkým  FK</w:t>
      </w:r>
      <w:r w:rsidR="0070154A">
        <w:rPr>
          <w:b/>
          <w:bCs/>
          <w:color w:val="385623" w:themeColor="accent6" w:themeShade="80"/>
          <w:sz w:val="28"/>
          <w:szCs w:val="28"/>
        </w:rPr>
        <w:t xml:space="preserve"> </w:t>
      </w:r>
      <w:r w:rsidR="0070154A" w:rsidRPr="0070154A">
        <w:rPr>
          <w:b/>
          <w:bCs/>
          <w:color w:val="385623" w:themeColor="accent6" w:themeShade="80"/>
          <w:sz w:val="28"/>
          <w:szCs w:val="28"/>
        </w:rPr>
        <w:t>informácie k medzinárodným prestupom neplnoletých hráčov z Ukrajiny na Slovensko</w:t>
      </w:r>
      <w:r w:rsidR="0070154A">
        <w:rPr>
          <w:b/>
          <w:bCs/>
          <w:color w:val="385623" w:themeColor="accent6" w:themeShade="80"/>
          <w:sz w:val="28"/>
          <w:szCs w:val="28"/>
        </w:rPr>
        <w:t>.</w:t>
      </w:r>
    </w:p>
    <w:p w14:paraId="3D4FDBD1" w14:textId="40CD97D1" w:rsidR="008F4894" w:rsidRDefault="005B3B8E" w:rsidP="00D07A52">
      <w:pPr>
        <w:spacing w:after="0"/>
        <w:rPr>
          <w:b/>
          <w:bCs/>
          <w:color w:val="385623" w:themeColor="accent6" w:themeShade="80"/>
          <w:sz w:val="28"/>
          <w:szCs w:val="28"/>
        </w:rPr>
      </w:pPr>
      <w:r w:rsidRPr="005B3B8E">
        <w:rPr>
          <w:b/>
          <w:bCs/>
          <w:color w:val="385623" w:themeColor="accent6" w:themeShade="80"/>
          <w:sz w:val="28"/>
          <w:szCs w:val="28"/>
        </w:rPr>
        <w:t xml:space="preserve"> </w:t>
      </w:r>
    </w:p>
    <w:p w14:paraId="2A4608B7" w14:textId="5BC91B83" w:rsidR="0070154A" w:rsidRDefault="0070154A" w:rsidP="00D07A52">
      <w:pPr>
        <w:spacing w:after="0"/>
        <w:rPr>
          <w:b/>
          <w:bCs/>
          <w:color w:val="385623" w:themeColor="accent6" w:themeShade="80"/>
          <w:sz w:val="28"/>
          <w:szCs w:val="28"/>
        </w:rPr>
      </w:pPr>
    </w:p>
    <w:p w14:paraId="41A33160" w14:textId="77777777" w:rsidR="0070154A" w:rsidRDefault="0070154A" w:rsidP="0070154A">
      <w:pPr>
        <w:jc w:val="both"/>
      </w:pPr>
      <w:r>
        <w:t xml:space="preserve">V zmysle obežníka FIFA číslo 1787 sa neplnoleté osoby, ktoré utekajú </w:t>
      </w:r>
      <w:r>
        <w:rPr>
          <w:b/>
          <w:bCs/>
        </w:rPr>
        <w:t xml:space="preserve">bez sprievodu </w:t>
      </w:r>
      <w:r>
        <w:t xml:space="preserve">(rozumej bez rodičov) z Ukrajiny do iných krajín v dôsledku ozbrojeného konfliktu považujú za osoby, ktoré spĺňajú požiadavky článku 19 od. 2 písmeno d). </w:t>
      </w:r>
    </w:p>
    <w:p w14:paraId="12B39E1D" w14:textId="77777777" w:rsidR="0070154A" w:rsidRDefault="0070154A" w:rsidP="0070154A">
      <w:pPr>
        <w:jc w:val="both"/>
      </w:pPr>
      <w:r>
        <w:t xml:space="preserve">Neplnoleté osoby, ktoré utekajú </w:t>
      </w:r>
      <w:r w:rsidRPr="00DE79E5">
        <w:rPr>
          <w:b/>
          <w:bCs/>
        </w:rPr>
        <w:t>v sprievode</w:t>
      </w:r>
      <w:r>
        <w:t xml:space="preserve"> (rozumej s rodičmi, príp. jedným rodičom) sa považujú osoby, ktoré spĺňajú požiadavky článku 19 ods. 2 písmeno a). Aby mohli byť takýto hráči transferovaní do klubov SFZ, je potrebné predložiť matrike SFZ príslušnú dokumentáciu.</w:t>
      </w:r>
    </w:p>
    <w:p w14:paraId="238B9C16" w14:textId="77777777" w:rsidR="0070154A" w:rsidRDefault="0070154A" w:rsidP="0070154A">
      <w:pPr>
        <w:jc w:val="both"/>
      </w:pPr>
      <w:r>
        <w:t xml:space="preserve"> Ak ide o osoby považované za odídencov, t. j. bez sprievodu rodičov (19-2d): 1. doklad totožnosti hráča, 2. rodný list hráča, 3. doklad o statuse odídenca (utečenca), 4. doklad o ubytovaní hráča ak je v opatrovníctve rodiny, vrátane dokladu totožnosti osoby, do opatery ktorej bol zverený, 5. súhlas osoby, do opatrovníctva ktorej bol hráč zverený s jeho registráciou za žiadajúci futbalový klub, 6. (stručná) informácia o súčasnej situácii rodičov hráča. </w:t>
      </w:r>
    </w:p>
    <w:p w14:paraId="2EDF88C6" w14:textId="77777777" w:rsidR="0070154A" w:rsidRDefault="0070154A" w:rsidP="0070154A">
      <w:pPr>
        <w:jc w:val="both"/>
      </w:pPr>
      <w:r>
        <w:t xml:space="preserve">Ak ide o hráča, ktorý je v sprievode aspoň jedného z rodičov (19-2a): 1. doklad totožnosti hráča, 2. rodný list hráča, 3. doklad totožnosti sprevádzajúceho rodiča, 4. pracovné povolenie rodiča, 5. pracovná zmluva rodiča alebo potvrdenie zamestnávateľa, 6. doklad o bydlisku rodiča na Slovensku. </w:t>
      </w:r>
    </w:p>
    <w:p w14:paraId="16C5CA6C" w14:textId="77777777" w:rsidR="0070154A" w:rsidRDefault="0070154A" w:rsidP="0070154A">
      <w:pPr>
        <w:jc w:val="both"/>
      </w:pPr>
      <w:r>
        <w:t>Pre oba typy transferov vo všeobecnosti platí: 1. takéto transfery je možné realizovať do 7. apríla 2022 do čisto amatérskych klubov; 2. ak je odídenec zverený na Slovensku do opatery rodiny, doklad o zverení a doklad totožnosti osoby, do opatery ktorej bol hráč zverený; 3. ak je odídenec ubytovaný napr. v internátnom alebo podobnom zariadení, je nutné predložiť potvrdenie z tohto zariadenia; 4. v prípade, že niektorý z požadovaných dokumentov nie je k dispozícii, napr. rodný list, potvrdenie o ubytovaní, zamestnaní atď., je žiadajú klub povinný ozrejmiť konkrétnu situáciu tak, aby mohla byť spracovaná pre posúdenie orgánmi FIFA; 5. u hráčov mladších ako 10 rokov sa uvedená procedúra nevyžaduje, hráča registruje klub priamo prostredníctvom elektronickej podateľne v </w:t>
      </w:r>
      <w:proofErr w:type="spellStart"/>
      <w:r>
        <w:t>issf</w:t>
      </w:r>
      <w:proofErr w:type="spellEnd"/>
      <w:r>
        <w:t xml:space="preserve">; 6. vyššie uvedené pravidlá platia rovnako pre chlapcov ako aj dievčatá. </w:t>
      </w:r>
    </w:p>
    <w:p w14:paraId="5C82E192" w14:textId="77777777" w:rsidR="0070154A" w:rsidRDefault="0070154A" w:rsidP="0070154A">
      <w:pPr>
        <w:jc w:val="both"/>
      </w:pPr>
      <w:r>
        <w:t xml:space="preserve">Je pravdepodobné, že záujem o registráciu takýchto hráčov bude značný, preto by matrika SFZ privítala, keby boli doklady skenované (nie fotené), najlepšie vo formáte </w:t>
      </w:r>
      <w:proofErr w:type="spellStart"/>
      <w:r>
        <w:t>pdf</w:t>
      </w:r>
      <w:proofErr w:type="spellEnd"/>
      <w:r>
        <w:t xml:space="preserve">. </w:t>
      </w:r>
    </w:p>
    <w:p w14:paraId="7820A2B2" w14:textId="3CF34AA1" w:rsidR="0070154A" w:rsidRDefault="0070154A" w:rsidP="0070154A">
      <w:pPr>
        <w:jc w:val="both"/>
      </w:pPr>
      <w:r>
        <w:t xml:space="preserve">Zo strany FIFA, ktorá bude posudzovať jednotlivé žiadosti je prísľub, že bude prihliadať na mimoriadny stav ako aj kvalitu predložených dokladov.    </w:t>
      </w:r>
    </w:p>
    <w:p w14:paraId="4D3151EC" w14:textId="77777777" w:rsidR="0070154A" w:rsidRDefault="0070154A" w:rsidP="00D07A52">
      <w:pPr>
        <w:spacing w:after="0"/>
        <w:rPr>
          <w:b/>
          <w:bCs/>
          <w:color w:val="385623" w:themeColor="accent6" w:themeShade="80"/>
          <w:sz w:val="28"/>
          <w:szCs w:val="28"/>
        </w:rPr>
      </w:pPr>
    </w:p>
    <w:sectPr w:rsidR="0070154A" w:rsidSect="005B3B8E">
      <w:headerReference w:type="default" r:id="rId8"/>
      <w:footerReference w:type="default" r:id="rId9"/>
      <w:pgSz w:w="11906" w:h="16838"/>
      <w:pgMar w:top="1417" w:right="1417" w:bottom="1417" w:left="1417" w:header="136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66A54" w14:textId="77777777" w:rsidR="00A35C59" w:rsidRDefault="00A35C59" w:rsidP="005B3B8E">
      <w:pPr>
        <w:spacing w:after="0" w:line="240" w:lineRule="auto"/>
      </w:pPr>
      <w:r>
        <w:separator/>
      </w:r>
    </w:p>
  </w:endnote>
  <w:endnote w:type="continuationSeparator" w:id="0">
    <w:p w14:paraId="618ACFAC" w14:textId="77777777" w:rsidR="00A35C59" w:rsidRDefault="00A35C59" w:rsidP="005B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36161" w14:textId="7CEA83E6" w:rsidR="005B3B8E" w:rsidRDefault="005B3B8E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2FEB9" wp14:editId="6A6D8EAF">
              <wp:simplePos x="0" y="0"/>
              <wp:positionH relativeFrom="column">
                <wp:posOffset>-509270</wp:posOffset>
              </wp:positionH>
              <wp:positionV relativeFrom="paragraph">
                <wp:posOffset>-318135</wp:posOffset>
              </wp:positionV>
              <wp:extent cx="6791325" cy="742950"/>
              <wp:effectExtent l="228600" t="228600" r="276225" b="247650"/>
              <wp:wrapNone/>
              <wp:docPr id="2" name="Pravouhlý trojuho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742950"/>
                      </a:xfrm>
                      <a:prstGeom prst="rtTriangle">
                        <a:avLst/>
                      </a:prstGeom>
                      <a:effectLst>
                        <a:glow rad="228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02D682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Pravouhlý trojuholník 2" o:spid="_x0000_s1026" type="#_x0000_t6" style="position:absolute;margin-left:-40.1pt;margin-top:-25.05pt;width:534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" fillcolor="#70ad47 [3209]" strokecolor="#375623 [160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39462" w14:textId="77777777" w:rsidR="00A35C59" w:rsidRDefault="00A35C59" w:rsidP="005B3B8E">
      <w:pPr>
        <w:spacing w:after="0" w:line="240" w:lineRule="auto"/>
      </w:pPr>
      <w:r>
        <w:separator/>
      </w:r>
    </w:p>
  </w:footnote>
  <w:footnote w:type="continuationSeparator" w:id="0">
    <w:p w14:paraId="4295DEEA" w14:textId="77777777" w:rsidR="00A35C59" w:rsidRDefault="00A35C59" w:rsidP="005B3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57E65" w14:textId="1A24B34B" w:rsidR="005B3B8E" w:rsidRDefault="005B3B8E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282527" wp14:editId="24022B9C">
              <wp:simplePos x="0" y="0"/>
              <wp:positionH relativeFrom="column">
                <wp:posOffset>967105</wp:posOffset>
              </wp:positionH>
              <wp:positionV relativeFrom="paragraph">
                <wp:posOffset>-549910</wp:posOffset>
              </wp:positionV>
              <wp:extent cx="3238500" cy="742950"/>
              <wp:effectExtent l="76200" t="76200" r="76200" b="495300"/>
              <wp:wrapNone/>
              <wp:docPr id="4" name="Obdĺžnik: zaoblené roh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38500" cy="742950"/>
                      </a:xfrm>
                      <a:prstGeom prst="round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38100"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>
                        <a:reflection blurRad="6350" stA="50000" endA="275" endPos="40000" dist="101600" dir="5400000" sy="-100000" algn="bl" rotWithShape="0"/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39700" h="139700" prst="divo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9C6F13" w14:textId="0DD323D0" w:rsidR="005B3B8E" w:rsidRPr="005B3B8E" w:rsidRDefault="00270F92" w:rsidP="005B3B8E">
                          <w:pPr>
                            <w:jc w:val="center"/>
                            <w:rPr>
                              <w:b/>
                              <w:bCs/>
                              <w:color w:val="385623" w:themeColor="accent6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color w:val="385623" w:themeColor="accent6" w:themeShade="80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Obežník FIFA 1787 – maloletí hráči z Ukrajiny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Obdĺžnik: zaoblené rohy 4" o:spid="_x0000_s1026" style="position:absolute;margin-left:76.15pt;margin-top:-43.3pt;width:25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" fillcolor="#e2efd9 [665]" strokecolor="#538135 [2409]" strokeweight="3pt">
              <v:stroke joinstyle="miter"/>
              <v:textbox>
                <w:txbxContent>
                  <w:p w14:paraId="629C6F13" w14:textId="0DD323D0" w:rsidR="005B3B8E" w:rsidRPr="005B3B8E" w:rsidRDefault="00270F92" w:rsidP="005B3B8E">
                    <w:pPr>
                      <w:jc w:val="center"/>
                      <w:rPr>
                        <w:b/>
                        <w:bCs/>
                        <w:color w:val="385623" w:themeColor="accent6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color w:val="385623" w:themeColor="accent6" w:themeShade="80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Obežník FIFA 1787 – maloletí hráči z Ukrajiny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71470" wp14:editId="5A603889">
              <wp:simplePos x="0" y="0"/>
              <wp:positionH relativeFrom="column">
                <wp:posOffset>-509270</wp:posOffset>
              </wp:positionH>
              <wp:positionV relativeFrom="paragraph">
                <wp:posOffset>-664210</wp:posOffset>
              </wp:positionV>
              <wp:extent cx="6791325" cy="914400"/>
              <wp:effectExtent l="209550" t="228600" r="257175" b="247650"/>
              <wp:wrapNone/>
              <wp:docPr id="1" name="Pravouhlý trojuho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791325" cy="914400"/>
                      </a:xfrm>
                      <a:prstGeom prst="rtTriangle">
                        <a:avLst/>
                      </a:prstGeom>
                      <a:effectLst>
                        <a:glow rad="228600">
                          <a:schemeClr val="accent6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AA073A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Pravouhlý trojuholník 1" o:spid="_x0000_s1026" type="#_x0000_t6" style="position:absolute;margin-left:-40.1pt;margin-top:-52.3pt;width:534.75pt;height:1in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" fillcolor="#70ad47 [3209]" strokecolor="#375623 [1609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27C"/>
    <w:multiLevelType w:val="hybridMultilevel"/>
    <w:tmpl w:val="32A2CA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2157"/>
    <w:multiLevelType w:val="hybridMultilevel"/>
    <w:tmpl w:val="77C2AF2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7045407"/>
    <w:multiLevelType w:val="hybridMultilevel"/>
    <w:tmpl w:val="5D3C4684"/>
    <w:lvl w:ilvl="0" w:tplc="3F4CA3FA">
      <w:start w:val="1"/>
      <w:numFmt w:val="decimal"/>
      <w:lvlText w:val="(%1)"/>
      <w:lvlJc w:val="left"/>
      <w:pPr>
        <w:ind w:left="450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5" w:hanging="360"/>
      </w:pPr>
    </w:lvl>
    <w:lvl w:ilvl="2" w:tplc="041B001B" w:tentative="1">
      <w:start w:val="1"/>
      <w:numFmt w:val="lowerRoman"/>
      <w:lvlText w:val="%3."/>
      <w:lvlJc w:val="right"/>
      <w:pPr>
        <w:ind w:left="1875" w:hanging="180"/>
      </w:pPr>
    </w:lvl>
    <w:lvl w:ilvl="3" w:tplc="041B000F" w:tentative="1">
      <w:start w:val="1"/>
      <w:numFmt w:val="decimal"/>
      <w:lvlText w:val="%4."/>
      <w:lvlJc w:val="left"/>
      <w:pPr>
        <w:ind w:left="2595" w:hanging="360"/>
      </w:pPr>
    </w:lvl>
    <w:lvl w:ilvl="4" w:tplc="041B0019" w:tentative="1">
      <w:start w:val="1"/>
      <w:numFmt w:val="lowerLetter"/>
      <w:lvlText w:val="%5."/>
      <w:lvlJc w:val="left"/>
      <w:pPr>
        <w:ind w:left="3315" w:hanging="360"/>
      </w:pPr>
    </w:lvl>
    <w:lvl w:ilvl="5" w:tplc="041B001B" w:tentative="1">
      <w:start w:val="1"/>
      <w:numFmt w:val="lowerRoman"/>
      <w:lvlText w:val="%6."/>
      <w:lvlJc w:val="right"/>
      <w:pPr>
        <w:ind w:left="4035" w:hanging="180"/>
      </w:pPr>
    </w:lvl>
    <w:lvl w:ilvl="6" w:tplc="041B000F" w:tentative="1">
      <w:start w:val="1"/>
      <w:numFmt w:val="decimal"/>
      <w:lvlText w:val="%7."/>
      <w:lvlJc w:val="left"/>
      <w:pPr>
        <w:ind w:left="4755" w:hanging="360"/>
      </w:pPr>
    </w:lvl>
    <w:lvl w:ilvl="7" w:tplc="041B0019" w:tentative="1">
      <w:start w:val="1"/>
      <w:numFmt w:val="lowerLetter"/>
      <w:lvlText w:val="%8."/>
      <w:lvlJc w:val="left"/>
      <w:pPr>
        <w:ind w:left="5475" w:hanging="360"/>
      </w:pPr>
    </w:lvl>
    <w:lvl w:ilvl="8" w:tplc="041B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8E"/>
    <w:rsid w:val="000118E8"/>
    <w:rsid w:val="00141790"/>
    <w:rsid w:val="001D4454"/>
    <w:rsid w:val="00270F92"/>
    <w:rsid w:val="005B3B8E"/>
    <w:rsid w:val="006042DB"/>
    <w:rsid w:val="006668A4"/>
    <w:rsid w:val="0070154A"/>
    <w:rsid w:val="008B78EF"/>
    <w:rsid w:val="008E7DC0"/>
    <w:rsid w:val="008F4894"/>
    <w:rsid w:val="00A35C59"/>
    <w:rsid w:val="00B73A6E"/>
    <w:rsid w:val="00BF68D2"/>
    <w:rsid w:val="00D07A52"/>
    <w:rsid w:val="00F452C5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1F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B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3B8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B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3B8E"/>
  </w:style>
  <w:style w:type="paragraph" w:styleId="Pta">
    <w:name w:val="footer"/>
    <w:basedOn w:val="Normlny"/>
    <w:link w:val="PtaChar"/>
    <w:uiPriority w:val="99"/>
    <w:unhideWhenUsed/>
    <w:rsid w:val="005B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3B8E"/>
  </w:style>
  <w:style w:type="paragraph" w:styleId="Odsekzoznamu">
    <w:name w:val="List Paragraph"/>
    <w:basedOn w:val="Normlny"/>
    <w:uiPriority w:val="34"/>
    <w:qFormat/>
    <w:rsid w:val="008F4894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E7DC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7A52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3B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B3B8E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B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3B8E"/>
  </w:style>
  <w:style w:type="paragraph" w:styleId="Pta">
    <w:name w:val="footer"/>
    <w:basedOn w:val="Normlny"/>
    <w:link w:val="PtaChar"/>
    <w:uiPriority w:val="99"/>
    <w:unhideWhenUsed/>
    <w:rsid w:val="005B3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3B8E"/>
  </w:style>
  <w:style w:type="paragraph" w:styleId="Odsekzoznamu">
    <w:name w:val="List Paragraph"/>
    <w:basedOn w:val="Normlny"/>
    <w:uiPriority w:val="34"/>
    <w:qFormat/>
    <w:rsid w:val="008F4894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E7DC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07A52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0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9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Baláž</dc:creator>
  <cp:lastModifiedBy>Používateľ systému Windows</cp:lastModifiedBy>
  <cp:revision>2</cp:revision>
  <cp:lastPrinted>2022-02-25T09:32:00Z</cp:lastPrinted>
  <dcterms:created xsi:type="dcterms:W3CDTF">2022-04-08T11:18:00Z</dcterms:created>
  <dcterms:modified xsi:type="dcterms:W3CDTF">2022-04-08T11:18:00Z</dcterms:modified>
</cp:coreProperties>
</file>